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680" w:rsidRPr="0083189D" w:rsidRDefault="0083189D" w:rsidP="0083189D">
      <w:pPr>
        <w:jc w:val="center"/>
        <w:rPr>
          <w:b/>
          <w:sz w:val="30"/>
          <w:szCs w:val="30"/>
          <w:u w:val="single"/>
        </w:rPr>
      </w:pPr>
      <w:r w:rsidRPr="0083189D">
        <w:rPr>
          <w:b/>
          <w:sz w:val="30"/>
          <w:szCs w:val="30"/>
          <w:u w:val="single"/>
        </w:rPr>
        <w:t>System Development Life Cycle</w:t>
      </w:r>
    </w:p>
    <w:p w:rsidR="0083189D" w:rsidRDefault="0083189D" w:rsidP="0083189D">
      <w:pPr>
        <w:rPr>
          <w:b/>
          <w:sz w:val="26"/>
          <w:szCs w:val="26"/>
          <w:u w:val="single"/>
        </w:rPr>
      </w:pPr>
      <w:r w:rsidRPr="0083189D">
        <w:rPr>
          <w:b/>
          <w:sz w:val="26"/>
          <w:szCs w:val="26"/>
          <w:u w:val="single"/>
        </w:rPr>
        <w:t>The V Model</w:t>
      </w:r>
    </w:p>
    <w:p w:rsidR="0083189D" w:rsidRPr="0083189D" w:rsidRDefault="0083189D" w:rsidP="0083189D">
      <w:pPr>
        <w:rPr>
          <w:rFonts w:cs="Segoe UI"/>
          <w:b/>
          <w:color w:val="000000"/>
        </w:rPr>
      </w:pPr>
      <w:r>
        <w:rPr>
          <w:noProof/>
          <w:sz w:val="26"/>
          <w:szCs w:val="26"/>
          <w:lang w:eastAsia="en-GB"/>
        </w:rPr>
        <w:drawing>
          <wp:anchor distT="0" distB="0" distL="114300" distR="114300" simplePos="0" relativeHeight="251658240" behindDoc="1" locked="0" layoutInCell="1" allowOverlap="1" wp14:anchorId="3832D622" wp14:editId="114DA721">
            <wp:simplePos x="0" y="0"/>
            <wp:positionH relativeFrom="column">
              <wp:posOffset>0</wp:posOffset>
            </wp:positionH>
            <wp:positionV relativeFrom="paragraph">
              <wp:posOffset>104140</wp:posOffset>
            </wp:positionV>
            <wp:extent cx="5734050" cy="3190875"/>
            <wp:effectExtent l="0" t="0" r="0" b="9525"/>
            <wp:wrapTight wrapText="bothSides">
              <wp:wrapPolygon edited="0">
                <wp:start x="0" y="0"/>
                <wp:lineTo x="0" y="21536"/>
                <wp:lineTo x="21528" y="21536"/>
                <wp:lineTo x="2152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050" cy="3190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color w:val="000000"/>
        </w:rPr>
        <w:t>V-Model (or Vee Model)</w:t>
      </w:r>
    </w:p>
    <w:p w:rsidR="0083189D" w:rsidRDefault="0083189D" w:rsidP="005873C9">
      <w:pPr>
        <w:pStyle w:val="ecxmsonormal"/>
        <w:shd w:val="clear" w:color="auto" w:fill="FFFFFF"/>
        <w:spacing w:after="0"/>
        <w:rPr>
          <w:rFonts w:asciiTheme="minorHAnsi" w:hAnsiTheme="minorHAnsi" w:cs="Arial"/>
          <w:color w:val="000000"/>
          <w:sz w:val="22"/>
          <w:szCs w:val="22"/>
        </w:rPr>
      </w:pPr>
      <w:r w:rsidRPr="0083189D">
        <w:rPr>
          <w:rFonts w:asciiTheme="minorHAnsi" w:hAnsiTheme="minorHAnsi" w:cs="Arial"/>
          <w:color w:val="000000"/>
          <w:sz w:val="22"/>
          <w:szCs w:val="22"/>
        </w:rPr>
        <w:t>Though the V-Model can be seen initially as following a traditional waterfall method during the project definition phase with implementation being right at the very bottom of the V, there is an upward waterfall (creating the shape of a V) that allows a level of abstraction to be revisited as improvements are highlighted during the testing and implementation phase. The V model’s main criticisms are that it is perhaps too simple, that its testing regime is very inefficient and it does not respond easily to changes in the overall requirement of the system.</w:t>
      </w:r>
    </w:p>
    <w:p w:rsidR="005873C9" w:rsidRPr="0083189D" w:rsidRDefault="005873C9" w:rsidP="005873C9">
      <w:pPr>
        <w:pStyle w:val="ecxmsonormal"/>
        <w:shd w:val="clear" w:color="auto" w:fill="FFFFFF"/>
        <w:spacing w:after="0"/>
        <w:rPr>
          <w:rFonts w:asciiTheme="minorHAnsi" w:hAnsiTheme="minorHAnsi" w:cs="Segoe UI"/>
          <w:color w:val="000000"/>
          <w:sz w:val="22"/>
          <w:szCs w:val="22"/>
        </w:rPr>
      </w:pPr>
    </w:p>
    <w:p w:rsidR="0083189D" w:rsidRDefault="0083189D" w:rsidP="005873C9">
      <w:pPr>
        <w:pStyle w:val="ecxmsonormal"/>
        <w:shd w:val="clear" w:color="auto" w:fill="FFFFFF"/>
        <w:spacing w:after="0"/>
        <w:rPr>
          <w:rFonts w:asciiTheme="minorHAnsi" w:hAnsiTheme="minorHAnsi" w:cs="Arial"/>
          <w:color w:val="000000"/>
          <w:sz w:val="22"/>
          <w:szCs w:val="22"/>
        </w:rPr>
      </w:pPr>
      <w:r w:rsidRPr="0083189D">
        <w:rPr>
          <w:rFonts w:asciiTheme="minorHAnsi" w:hAnsiTheme="minorHAnsi" w:cs="Arial"/>
          <w:color w:val="000000"/>
          <w:sz w:val="22"/>
          <w:szCs w:val="22"/>
        </w:rPr>
        <w:t>T</w:t>
      </w:r>
      <w:r>
        <w:rPr>
          <w:rFonts w:asciiTheme="minorHAnsi" w:hAnsiTheme="minorHAnsi" w:cs="Arial"/>
          <w:color w:val="000000"/>
          <w:sz w:val="22"/>
          <w:szCs w:val="22"/>
        </w:rPr>
        <w:t>he V-model offers many features, it</w:t>
      </w:r>
      <w:r w:rsidRPr="0083189D">
        <w:rPr>
          <w:rFonts w:asciiTheme="minorHAnsi" w:hAnsiTheme="minorHAnsi" w:cs="Arial"/>
          <w:color w:val="000000"/>
          <w:sz w:val="22"/>
          <w:szCs w:val="22"/>
        </w:rPr>
        <w:t xml:space="preserve"> enables deficiencies to be identified as the project is implemented which is how it is expected many areas for improvement will be discovered in this project, and allows the developer to re-visit down-stream many levels of the project where the deficient might have first occurred. The V-Model then allows the developer to iteratively re-develop that part of the project and then continue to move down the waterfall integrating the changes as the project moves along; with the cycle repeated as new deficiencies are discovered. </w:t>
      </w:r>
    </w:p>
    <w:p w:rsidR="005873C9" w:rsidRPr="0083189D" w:rsidRDefault="005873C9" w:rsidP="005873C9">
      <w:pPr>
        <w:pStyle w:val="ecxmsonormal"/>
        <w:shd w:val="clear" w:color="auto" w:fill="FFFFFF"/>
        <w:spacing w:after="0"/>
        <w:rPr>
          <w:rFonts w:asciiTheme="minorHAnsi" w:hAnsiTheme="minorHAnsi" w:cs="Segoe UI"/>
          <w:color w:val="000000"/>
          <w:sz w:val="22"/>
          <w:szCs w:val="22"/>
        </w:rPr>
      </w:pPr>
    </w:p>
    <w:p w:rsidR="0083189D" w:rsidRDefault="0083189D" w:rsidP="005873C9">
      <w:pPr>
        <w:pStyle w:val="ecxmsonormal"/>
        <w:shd w:val="clear" w:color="auto" w:fill="FFFFFF"/>
        <w:spacing w:after="0"/>
        <w:rPr>
          <w:rFonts w:asciiTheme="minorHAnsi" w:hAnsiTheme="minorHAnsi" w:cs="Arial"/>
          <w:b/>
          <w:color w:val="000000"/>
          <w:sz w:val="22"/>
          <w:szCs w:val="22"/>
        </w:rPr>
      </w:pPr>
      <w:r>
        <w:rPr>
          <w:rFonts w:asciiTheme="minorHAnsi" w:hAnsiTheme="minorHAnsi" w:cs="Arial"/>
          <w:b/>
          <w:color w:val="000000"/>
          <w:sz w:val="22"/>
          <w:szCs w:val="22"/>
        </w:rPr>
        <w:t>Dual Vee Model</w:t>
      </w:r>
    </w:p>
    <w:p w:rsidR="005873C9" w:rsidRPr="0083189D" w:rsidRDefault="005873C9" w:rsidP="005873C9">
      <w:pPr>
        <w:pStyle w:val="ecxmsonormal"/>
        <w:shd w:val="clear" w:color="auto" w:fill="FFFFFF"/>
        <w:spacing w:after="0"/>
        <w:rPr>
          <w:rFonts w:asciiTheme="minorHAnsi" w:hAnsiTheme="minorHAnsi" w:cs="Segoe UI"/>
          <w:b/>
          <w:color w:val="000000"/>
          <w:sz w:val="22"/>
          <w:szCs w:val="22"/>
        </w:rPr>
      </w:pPr>
    </w:p>
    <w:p w:rsidR="0083189D" w:rsidRDefault="0083189D" w:rsidP="005873C9">
      <w:pPr>
        <w:pStyle w:val="ecxmsonormal"/>
        <w:shd w:val="clear" w:color="auto" w:fill="FFFFFF"/>
        <w:spacing w:after="0"/>
        <w:rPr>
          <w:rFonts w:asciiTheme="minorHAnsi" w:hAnsiTheme="minorHAnsi" w:cs="Arial"/>
          <w:color w:val="000000"/>
          <w:sz w:val="22"/>
          <w:szCs w:val="22"/>
        </w:rPr>
      </w:pPr>
      <w:r w:rsidRPr="0083189D">
        <w:rPr>
          <w:rFonts w:asciiTheme="minorHAnsi" w:hAnsiTheme="minorHAnsi" w:cs="Arial"/>
          <w:color w:val="000000"/>
          <w:sz w:val="22"/>
          <w:szCs w:val="22"/>
        </w:rPr>
        <w:t xml:space="preserve">The Dual Vee Model is a development of the V-Model whereby multiple concurrent V-Model projects are managed and developed simultaneously as parts of a much larger project; which is developed as a V-Model itself. In the Dual Vee method a ‘master’ V model known as the Architecture Vee manages smaller sub-developments known as Entity Vee models which are individual projects and which follow their own individual V-Model. This methodology is especially suited to large scale multi-project projects that because of their complexity must be separated into smaller individual projects that are then developed in their own right but which then form an element of the overall project. As with the V-Model individual entities can be developed iteratively based on their own </w:t>
      </w:r>
      <w:r w:rsidRPr="0083189D">
        <w:rPr>
          <w:rFonts w:asciiTheme="minorHAnsi" w:hAnsiTheme="minorHAnsi" w:cs="Arial"/>
          <w:color w:val="000000"/>
          <w:sz w:val="22"/>
          <w:szCs w:val="22"/>
        </w:rPr>
        <w:lastRenderedPageBreak/>
        <w:t>deficiencies or as a result of the impact felt of iterations in other entities to which it or the Architecture Vee has a dependent relationship.</w:t>
      </w:r>
    </w:p>
    <w:tbl>
      <w:tblPr>
        <w:tblStyle w:val="TableGrid"/>
        <w:tblW w:w="0" w:type="auto"/>
        <w:tblLook w:val="04A0" w:firstRow="1" w:lastRow="0" w:firstColumn="1" w:lastColumn="0" w:noHBand="0" w:noVBand="1"/>
      </w:tblPr>
      <w:tblGrid>
        <w:gridCol w:w="3080"/>
        <w:gridCol w:w="3081"/>
        <w:gridCol w:w="3081"/>
      </w:tblGrid>
      <w:tr w:rsidR="0083189D" w:rsidTr="0083189D">
        <w:tc>
          <w:tcPr>
            <w:tcW w:w="3080" w:type="dxa"/>
          </w:tcPr>
          <w:p w:rsidR="0083189D" w:rsidRPr="0083189D" w:rsidRDefault="0083189D" w:rsidP="0083189D">
            <w:pPr>
              <w:pStyle w:val="ecxmsonormal"/>
              <w:spacing w:line="360" w:lineRule="auto"/>
              <w:jc w:val="center"/>
              <w:rPr>
                <w:rFonts w:asciiTheme="minorHAnsi" w:hAnsiTheme="minorHAnsi" w:cs="Segoe UI"/>
                <w:b/>
                <w:color w:val="000000"/>
                <w:sz w:val="22"/>
                <w:szCs w:val="22"/>
              </w:rPr>
            </w:pPr>
          </w:p>
        </w:tc>
        <w:tc>
          <w:tcPr>
            <w:tcW w:w="3081" w:type="dxa"/>
          </w:tcPr>
          <w:p w:rsidR="0083189D" w:rsidRPr="0083189D" w:rsidRDefault="0083189D" w:rsidP="0083189D">
            <w:pPr>
              <w:pStyle w:val="ecxmsonormal"/>
              <w:spacing w:line="360" w:lineRule="auto"/>
              <w:jc w:val="center"/>
              <w:rPr>
                <w:rFonts w:asciiTheme="minorHAnsi" w:hAnsiTheme="minorHAnsi" w:cs="Segoe UI"/>
                <w:b/>
                <w:color w:val="000000"/>
                <w:sz w:val="22"/>
                <w:szCs w:val="22"/>
              </w:rPr>
            </w:pPr>
            <w:r>
              <w:rPr>
                <w:rFonts w:asciiTheme="minorHAnsi" w:hAnsiTheme="minorHAnsi" w:cs="Segoe UI"/>
                <w:b/>
                <w:color w:val="000000"/>
                <w:sz w:val="22"/>
                <w:szCs w:val="22"/>
              </w:rPr>
              <w:t>Advantages</w:t>
            </w:r>
          </w:p>
        </w:tc>
        <w:tc>
          <w:tcPr>
            <w:tcW w:w="3081" w:type="dxa"/>
          </w:tcPr>
          <w:p w:rsidR="0083189D" w:rsidRPr="0083189D" w:rsidRDefault="0083189D" w:rsidP="0083189D">
            <w:pPr>
              <w:pStyle w:val="ecxmsonormal"/>
              <w:spacing w:line="360" w:lineRule="auto"/>
              <w:jc w:val="center"/>
              <w:rPr>
                <w:rFonts w:asciiTheme="minorHAnsi" w:hAnsiTheme="minorHAnsi" w:cs="Segoe UI"/>
                <w:b/>
                <w:color w:val="000000"/>
                <w:sz w:val="22"/>
                <w:szCs w:val="22"/>
              </w:rPr>
            </w:pPr>
            <w:r>
              <w:rPr>
                <w:rFonts w:asciiTheme="minorHAnsi" w:hAnsiTheme="minorHAnsi" w:cs="Segoe UI"/>
                <w:b/>
                <w:color w:val="000000"/>
                <w:sz w:val="22"/>
                <w:szCs w:val="22"/>
              </w:rPr>
              <w:t>Disadvantages</w:t>
            </w:r>
          </w:p>
        </w:tc>
      </w:tr>
      <w:tr w:rsidR="0083189D" w:rsidTr="0083189D">
        <w:tc>
          <w:tcPr>
            <w:tcW w:w="3080" w:type="dxa"/>
          </w:tcPr>
          <w:p w:rsidR="0083189D" w:rsidRPr="0083189D" w:rsidRDefault="0083189D" w:rsidP="0083189D">
            <w:pPr>
              <w:pStyle w:val="ecxmsonormal"/>
              <w:spacing w:line="360" w:lineRule="auto"/>
              <w:jc w:val="center"/>
              <w:rPr>
                <w:rFonts w:asciiTheme="minorHAnsi" w:hAnsiTheme="minorHAnsi" w:cs="Segoe UI"/>
                <w:b/>
                <w:color w:val="000000"/>
                <w:sz w:val="22"/>
                <w:szCs w:val="22"/>
              </w:rPr>
            </w:pPr>
            <w:r>
              <w:rPr>
                <w:rFonts w:asciiTheme="minorHAnsi" w:hAnsiTheme="minorHAnsi" w:cs="Segoe UI"/>
                <w:b/>
                <w:color w:val="000000"/>
                <w:sz w:val="22"/>
                <w:szCs w:val="22"/>
              </w:rPr>
              <w:t>The V Model</w:t>
            </w:r>
          </w:p>
        </w:tc>
        <w:tc>
          <w:tcPr>
            <w:tcW w:w="3081" w:type="dxa"/>
          </w:tcPr>
          <w:p w:rsidR="005873C9" w:rsidRPr="005873C9" w:rsidRDefault="005873C9" w:rsidP="005873C9">
            <w:pPr>
              <w:numPr>
                <w:ilvl w:val="0"/>
                <w:numId w:val="1"/>
              </w:numPr>
              <w:tabs>
                <w:tab w:val="clear" w:pos="720"/>
                <w:tab w:val="num" w:pos="322"/>
              </w:tabs>
              <w:ind w:left="322" w:hanging="675"/>
              <w:rPr>
                <w:rFonts w:eastAsia="Times New Roman" w:cs="Times New Roman"/>
                <w:lang w:val="en" w:eastAsia="en-GB"/>
              </w:rPr>
            </w:pPr>
            <w:r w:rsidRPr="005873C9">
              <w:rPr>
                <w:rFonts w:eastAsia="Times New Roman" w:cs="Times New Roman"/>
                <w:lang w:val="en" w:eastAsia="en-GB"/>
              </w:rPr>
              <w:t>The users of the V-Model participate in the development and maintenance of The V-Model. A change control board publicly maintains the V-Model. The change control board meets anywhere from every day to weekly and processes all change requests received during system development and test.</w:t>
            </w:r>
          </w:p>
          <w:p w:rsidR="0083189D" w:rsidRDefault="005873C9" w:rsidP="005873C9">
            <w:pPr>
              <w:numPr>
                <w:ilvl w:val="0"/>
                <w:numId w:val="1"/>
              </w:numPr>
              <w:tabs>
                <w:tab w:val="clear" w:pos="720"/>
                <w:tab w:val="num" w:pos="464"/>
              </w:tabs>
              <w:ind w:left="714" w:hanging="533"/>
              <w:rPr>
                <w:rFonts w:cs="Segoe UI"/>
                <w:color w:val="000000"/>
              </w:rPr>
            </w:pPr>
            <w:r w:rsidRPr="005873C9">
              <w:rPr>
                <w:rFonts w:eastAsia="Times New Roman" w:cs="Times New Roman"/>
                <w:lang w:val="en" w:eastAsia="en-GB"/>
              </w:rPr>
              <w:t>The V-Model provides concrete assistance on how to implement an activity and its work steps, defining explicitly the events needed to complete a work step: each activity schema contains instructions, recommendations and detailed explanations of the activity.</w:t>
            </w:r>
          </w:p>
        </w:tc>
        <w:tc>
          <w:tcPr>
            <w:tcW w:w="3081" w:type="dxa"/>
          </w:tcPr>
          <w:p w:rsidR="0083189D" w:rsidRDefault="005873C9" w:rsidP="005873C9">
            <w:pPr>
              <w:pStyle w:val="ecxmsonormal"/>
              <w:numPr>
                <w:ilvl w:val="0"/>
                <w:numId w:val="1"/>
              </w:numPr>
              <w:spacing w:after="0"/>
              <w:ind w:left="714" w:hanging="357"/>
              <w:rPr>
                <w:rFonts w:asciiTheme="minorHAnsi" w:hAnsiTheme="minorHAnsi" w:cs="Segoe UI"/>
                <w:color w:val="000000"/>
                <w:sz w:val="22"/>
                <w:szCs w:val="22"/>
              </w:rPr>
            </w:pPr>
            <w:r>
              <w:rPr>
                <w:rFonts w:asciiTheme="minorHAnsi" w:hAnsiTheme="minorHAnsi" w:cs="Segoe UI"/>
                <w:color w:val="000000"/>
                <w:sz w:val="22"/>
                <w:szCs w:val="22"/>
              </w:rPr>
              <w:t>Takes longer as customers are able to go back to previous steps to change things. Due to this some projects are known not to ever finish.</w:t>
            </w:r>
          </w:p>
        </w:tc>
        <w:bookmarkStart w:id="0" w:name="_GoBack"/>
        <w:bookmarkEnd w:id="0"/>
      </w:tr>
    </w:tbl>
    <w:p w:rsidR="0083189D" w:rsidRPr="0083189D" w:rsidRDefault="0083189D" w:rsidP="0083189D">
      <w:pPr>
        <w:pStyle w:val="ecxmsonormal"/>
        <w:shd w:val="clear" w:color="auto" w:fill="FFFFFF"/>
        <w:spacing w:line="360" w:lineRule="auto"/>
        <w:rPr>
          <w:rFonts w:asciiTheme="minorHAnsi" w:hAnsiTheme="minorHAnsi" w:cs="Segoe UI"/>
          <w:color w:val="000000"/>
          <w:sz w:val="22"/>
          <w:szCs w:val="22"/>
        </w:rPr>
      </w:pPr>
    </w:p>
    <w:p w:rsidR="0083189D" w:rsidRPr="0083189D" w:rsidRDefault="0083189D" w:rsidP="0083189D"/>
    <w:sectPr w:rsidR="0083189D" w:rsidRPr="008318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D3AC9"/>
    <w:multiLevelType w:val="multilevel"/>
    <w:tmpl w:val="D09E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89D"/>
    <w:rsid w:val="005873C9"/>
    <w:rsid w:val="006B6680"/>
    <w:rsid w:val="0083189D"/>
    <w:rsid w:val="00DA4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83189D"/>
    <w:pPr>
      <w:spacing w:after="324"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31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89D"/>
    <w:rPr>
      <w:rFonts w:ascii="Tahoma" w:hAnsi="Tahoma" w:cs="Tahoma"/>
      <w:sz w:val="16"/>
      <w:szCs w:val="16"/>
    </w:rPr>
  </w:style>
  <w:style w:type="table" w:styleId="TableGrid">
    <w:name w:val="Table Grid"/>
    <w:basedOn w:val="TableNormal"/>
    <w:uiPriority w:val="59"/>
    <w:rsid w:val="008318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83189D"/>
    <w:pPr>
      <w:spacing w:after="324"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31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89D"/>
    <w:rPr>
      <w:rFonts w:ascii="Tahoma" w:hAnsi="Tahoma" w:cs="Tahoma"/>
      <w:sz w:val="16"/>
      <w:szCs w:val="16"/>
    </w:rPr>
  </w:style>
  <w:style w:type="table" w:styleId="TableGrid">
    <w:name w:val="Table Grid"/>
    <w:basedOn w:val="TableNormal"/>
    <w:uiPriority w:val="59"/>
    <w:rsid w:val="008318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232730">
      <w:bodyDiv w:val="1"/>
      <w:marLeft w:val="0"/>
      <w:marRight w:val="0"/>
      <w:marTop w:val="0"/>
      <w:marBottom w:val="0"/>
      <w:divBdr>
        <w:top w:val="none" w:sz="0" w:space="0" w:color="auto"/>
        <w:left w:val="none" w:sz="0" w:space="0" w:color="auto"/>
        <w:bottom w:val="none" w:sz="0" w:space="0" w:color="auto"/>
        <w:right w:val="none" w:sz="0" w:space="0" w:color="auto"/>
      </w:divBdr>
      <w:divsChild>
        <w:div w:id="2109957578">
          <w:marLeft w:val="0"/>
          <w:marRight w:val="0"/>
          <w:marTop w:val="0"/>
          <w:marBottom w:val="0"/>
          <w:divBdr>
            <w:top w:val="none" w:sz="0" w:space="0" w:color="auto"/>
            <w:left w:val="none" w:sz="0" w:space="0" w:color="auto"/>
            <w:bottom w:val="none" w:sz="0" w:space="0" w:color="auto"/>
            <w:right w:val="none" w:sz="0" w:space="0" w:color="auto"/>
          </w:divBdr>
          <w:divsChild>
            <w:div w:id="643437202">
              <w:marLeft w:val="0"/>
              <w:marRight w:val="0"/>
              <w:marTop w:val="0"/>
              <w:marBottom w:val="0"/>
              <w:divBdr>
                <w:top w:val="none" w:sz="0" w:space="0" w:color="auto"/>
                <w:left w:val="none" w:sz="0" w:space="0" w:color="auto"/>
                <w:bottom w:val="none" w:sz="0" w:space="0" w:color="auto"/>
                <w:right w:val="none" w:sz="0" w:space="0" w:color="auto"/>
              </w:divBdr>
              <w:divsChild>
                <w:div w:id="347221760">
                  <w:marLeft w:val="0"/>
                  <w:marRight w:val="0"/>
                  <w:marTop w:val="0"/>
                  <w:marBottom w:val="0"/>
                  <w:divBdr>
                    <w:top w:val="none" w:sz="0" w:space="0" w:color="auto"/>
                    <w:left w:val="none" w:sz="0" w:space="0" w:color="auto"/>
                    <w:bottom w:val="none" w:sz="0" w:space="0" w:color="auto"/>
                    <w:right w:val="none" w:sz="0" w:space="0" w:color="auto"/>
                  </w:divBdr>
                  <w:divsChild>
                    <w:div w:id="1265382811">
                      <w:marLeft w:val="0"/>
                      <w:marRight w:val="0"/>
                      <w:marTop w:val="0"/>
                      <w:marBottom w:val="0"/>
                      <w:divBdr>
                        <w:top w:val="none" w:sz="0" w:space="0" w:color="auto"/>
                        <w:left w:val="none" w:sz="0" w:space="0" w:color="auto"/>
                        <w:bottom w:val="none" w:sz="0" w:space="0" w:color="auto"/>
                        <w:right w:val="none" w:sz="0" w:space="0" w:color="auto"/>
                      </w:divBdr>
                      <w:divsChild>
                        <w:div w:id="916785314">
                          <w:marLeft w:val="0"/>
                          <w:marRight w:val="0"/>
                          <w:marTop w:val="0"/>
                          <w:marBottom w:val="0"/>
                          <w:divBdr>
                            <w:top w:val="none" w:sz="0" w:space="0" w:color="auto"/>
                            <w:left w:val="none" w:sz="0" w:space="0" w:color="auto"/>
                            <w:bottom w:val="none" w:sz="0" w:space="0" w:color="auto"/>
                            <w:right w:val="none" w:sz="0" w:space="0" w:color="auto"/>
                          </w:divBdr>
                          <w:divsChild>
                            <w:div w:id="26302465">
                              <w:marLeft w:val="0"/>
                              <w:marRight w:val="0"/>
                              <w:marTop w:val="0"/>
                              <w:marBottom w:val="0"/>
                              <w:divBdr>
                                <w:top w:val="none" w:sz="0" w:space="0" w:color="auto"/>
                                <w:left w:val="none" w:sz="0" w:space="0" w:color="auto"/>
                                <w:bottom w:val="none" w:sz="0" w:space="0" w:color="auto"/>
                                <w:right w:val="none" w:sz="0" w:space="0" w:color="auto"/>
                              </w:divBdr>
                              <w:divsChild>
                                <w:div w:id="1023286704">
                                  <w:marLeft w:val="0"/>
                                  <w:marRight w:val="0"/>
                                  <w:marTop w:val="0"/>
                                  <w:marBottom w:val="0"/>
                                  <w:divBdr>
                                    <w:top w:val="none" w:sz="0" w:space="0" w:color="auto"/>
                                    <w:left w:val="none" w:sz="0" w:space="0" w:color="auto"/>
                                    <w:bottom w:val="none" w:sz="0" w:space="0" w:color="auto"/>
                                    <w:right w:val="none" w:sz="0" w:space="0" w:color="auto"/>
                                  </w:divBdr>
                                  <w:divsChild>
                                    <w:div w:id="1024210879">
                                      <w:marLeft w:val="0"/>
                                      <w:marRight w:val="0"/>
                                      <w:marTop w:val="0"/>
                                      <w:marBottom w:val="0"/>
                                      <w:divBdr>
                                        <w:top w:val="none" w:sz="0" w:space="0" w:color="auto"/>
                                        <w:left w:val="none" w:sz="0" w:space="0" w:color="auto"/>
                                        <w:bottom w:val="none" w:sz="0" w:space="0" w:color="auto"/>
                                        <w:right w:val="none" w:sz="0" w:space="0" w:color="auto"/>
                                      </w:divBdr>
                                      <w:divsChild>
                                        <w:div w:id="1679691929">
                                          <w:marLeft w:val="0"/>
                                          <w:marRight w:val="0"/>
                                          <w:marTop w:val="0"/>
                                          <w:marBottom w:val="0"/>
                                          <w:divBdr>
                                            <w:top w:val="none" w:sz="0" w:space="0" w:color="auto"/>
                                            <w:left w:val="none" w:sz="0" w:space="0" w:color="auto"/>
                                            <w:bottom w:val="none" w:sz="0" w:space="0" w:color="auto"/>
                                            <w:right w:val="none" w:sz="0" w:space="0" w:color="auto"/>
                                          </w:divBdr>
                                          <w:divsChild>
                                            <w:div w:id="1152142197">
                                              <w:marLeft w:val="0"/>
                                              <w:marRight w:val="0"/>
                                              <w:marTop w:val="0"/>
                                              <w:marBottom w:val="0"/>
                                              <w:divBdr>
                                                <w:top w:val="none" w:sz="0" w:space="0" w:color="auto"/>
                                                <w:left w:val="none" w:sz="0" w:space="0" w:color="auto"/>
                                                <w:bottom w:val="none" w:sz="0" w:space="0" w:color="auto"/>
                                                <w:right w:val="none" w:sz="0" w:space="0" w:color="auto"/>
                                              </w:divBdr>
                                              <w:divsChild>
                                                <w:div w:id="1048794563">
                                                  <w:marLeft w:val="0"/>
                                                  <w:marRight w:val="0"/>
                                                  <w:marTop w:val="0"/>
                                                  <w:marBottom w:val="0"/>
                                                  <w:divBdr>
                                                    <w:top w:val="none" w:sz="0" w:space="0" w:color="auto"/>
                                                    <w:left w:val="none" w:sz="0" w:space="0" w:color="auto"/>
                                                    <w:bottom w:val="none" w:sz="0" w:space="0" w:color="auto"/>
                                                    <w:right w:val="none" w:sz="0" w:space="0" w:color="auto"/>
                                                  </w:divBdr>
                                                  <w:divsChild>
                                                    <w:div w:id="1189181537">
                                                      <w:marLeft w:val="0"/>
                                                      <w:marRight w:val="300"/>
                                                      <w:marTop w:val="0"/>
                                                      <w:marBottom w:val="0"/>
                                                      <w:divBdr>
                                                        <w:top w:val="none" w:sz="0" w:space="0" w:color="auto"/>
                                                        <w:left w:val="none" w:sz="0" w:space="0" w:color="auto"/>
                                                        <w:bottom w:val="none" w:sz="0" w:space="0" w:color="auto"/>
                                                        <w:right w:val="none" w:sz="0" w:space="0" w:color="auto"/>
                                                      </w:divBdr>
                                                      <w:divsChild>
                                                        <w:div w:id="619334546">
                                                          <w:marLeft w:val="0"/>
                                                          <w:marRight w:val="0"/>
                                                          <w:marTop w:val="0"/>
                                                          <w:marBottom w:val="0"/>
                                                          <w:divBdr>
                                                            <w:top w:val="none" w:sz="0" w:space="0" w:color="auto"/>
                                                            <w:left w:val="none" w:sz="0" w:space="0" w:color="auto"/>
                                                            <w:bottom w:val="none" w:sz="0" w:space="0" w:color="auto"/>
                                                            <w:right w:val="none" w:sz="0" w:space="0" w:color="auto"/>
                                                          </w:divBdr>
                                                          <w:divsChild>
                                                            <w:div w:id="2032997335">
                                                              <w:marLeft w:val="0"/>
                                                              <w:marRight w:val="0"/>
                                                              <w:marTop w:val="0"/>
                                                              <w:marBottom w:val="0"/>
                                                              <w:divBdr>
                                                                <w:top w:val="none" w:sz="0" w:space="0" w:color="auto"/>
                                                                <w:left w:val="none" w:sz="0" w:space="0" w:color="auto"/>
                                                                <w:bottom w:val="none" w:sz="0" w:space="0" w:color="auto"/>
                                                                <w:right w:val="none" w:sz="0" w:space="0" w:color="auto"/>
                                                              </w:divBdr>
                                                              <w:divsChild>
                                                                <w:div w:id="762725454">
                                                                  <w:marLeft w:val="0"/>
                                                                  <w:marRight w:val="0"/>
                                                                  <w:marTop w:val="0"/>
                                                                  <w:marBottom w:val="0"/>
                                                                  <w:divBdr>
                                                                    <w:top w:val="none" w:sz="0" w:space="0" w:color="auto"/>
                                                                    <w:left w:val="none" w:sz="0" w:space="0" w:color="auto"/>
                                                                    <w:bottom w:val="none" w:sz="0" w:space="0" w:color="auto"/>
                                                                    <w:right w:val="none" w:sz="0" w:space="0" w:color="auto"/>
                                                                  </w:divBdr>
                                                                  <w:divsChild>
                                                                    <w:div w:id="629022510">
                                                                      <w:marLeft w:val="0"/>
                                                                      <w:marRight w:val="0"/>
                                                                      <w:marTop w:val="0"/>
                                                                      <w:marBottom w:val="360"/>
                                                                      <w:divBdr>
                                                                        <w:top w:val="single" w:sz="6" w:space="0" w:color="CCCCCC"/>
                                                                        <w:left w:val="none" w:sz="0" w:space="0" w:color="auto"/>
                                                                        <w:bottom w:val="none" w:sz="0" w:space="0" w:color="auto"/>
                                                                        <w:right w:val="none" w:sz="0" w:space="0" w:color="auto"/>
                                                                      </w:divBdr>
                                                                      <w:divsChild>
                                                                        <w:div w:id="1600679324">
                                                                          <w:marLeft w:val="0"/>
                                                                          <w:marRight w:val="0"/>
                                                                          <w:marTop w:val="0"/>
                                                                          <w:marBottom w:val="0"/>
                                                                          <w:divBdr>
                                                                            <w:top w:val="none" w:sz="0" w:space="0" w:color="auto"/>
                                                                            <w:left w:val="none" w:sz="0" w:space="0" w:color="auto"/>
                                                                            <w:bottom w:val="none" w:sz="0" w:space="0" w:color="auto"/>
                                                                            <w:right w:val="none" w:sz="0" w:space="0" w:color="auto"/>
                                                                          </w:divBdr>
                                                                          <w:divsChild>
                                                                            <w:div w:id="235944029">
                                                                              <w:marLeft w:val="0"/>
                                                                              <w:marRight w:val="0"/>
                                                                              <w:marTop w:val="0"/>
                                                                              <w:marBottom w:val="0"/>
                                                                              <w:divBdr>
                                                                                <w:top w:val="none" w:sz="0" w:space="0" w:color="auto"/>
                                                                                <w:left w:val="none" w:sz="0" w:space="0" w:color="auto"/>
                                                                                <w:bottom w:val="none" w:sz="0" w:space="0" w:color="auto"/>
                                                                                <w:right w:val="none" w:sz="0" w:space="0" w:color="auto"/>
                                                                              </w:divBdr>
                                                                              <w:divsChild>
                                                                                <w:div w:id="1091778788">
                                                                                  <w:marLeft w:val="0"/>
                                                                                  <w:marRight w:val="0"/>
                                                                                  <w:marTop w:val="0"/>
                                                                                  <w:marBottom w:val="0"/>
                                                                                  <w:divBdr>
                                                                                    <w:top w:val="none" w:sz="0" w:space="0" w:color="auto"/>
                                                                                    <w:left w:val="none" w:sz="0" w:space="0" w:color="auto"/>
                                                                                    <w:bottom w:val="none" w:sz="0" w:space="0" w:color="auto"/>
                                                                                    <w:right w:val="none" w:sz="0" w:space="0" w:color="auto"/>
                                                                                  </w:divBdr>
                                                                                  <w:divsChild>
                                                                                    <w:div w:id="1615477726">
                                                                                      <w:marLeft w:val="0"/>
                                                                                      <w:marRight w:val="0"/>
                                                                                      <w:marTop w:val="0"/>
                                                                                      <w:marBottom w:val="0"/>
                                                                                      <w:divBdr>
                                                                                        <w:top w:val="none" w:sz="0" w:space="0" w:color="auto"/>
                                                                                        <w:left w:val="none" w:sz="0" w:space="0" w:color="auto"/>
                                                                                        <w:bottom w:val="none" w:sz="0" w:space="0" w:color="auto"/>
                                                                                        <w:right w:val="none" w:sz="0" w:space="0" w:color="auto"/>
                                                                                      </w:divBdr>
                                                                                      <w:divsChild>
                                                                                        <w:div w:id="123543810">
                                                                                          <w:marLeft w:val="0"/>
                                                                                          <w:marRight w:val="0"/>
                                                                                          <w:marTop w:val="0"/>
                                                                                          <w:marBottom w:val="0"/>
                                                                                          <w:divBdr>
                                                                                            <w:top w:val="none" w:sz="0" w:space="0" w:color="auto"/>
                                                                                            <w:left w:val="none" w:sz="0" w:space="0" w:color="auto"/>
                                                                                            <w:bottom w:val="none" w:sz="0" w:space="0" w:color="auto"/>
                                                                                            <w:right w:val="none" w:sz="0" w:space="0" w:color="auto"/>
                                                                                          </w:divBdr>
                                                                                          <w:divsChild>
                                                                                            <w:div w:id="156679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8325414">
      <w:bodyDiv w:val="1"/>
      <w:marLeft w:val="0"/>
      <w:marRight w:val="0"/>
      <w:marTop w:val="0"/>
      <w:marBottom w:val="0"/>
      <w:divBdr>
        <w:top w:val="none" w:sz="0" w:space="0" w:color="auto"/>
        <w:left w:val="none" w:sz="0" w:space="0" w:color="auto"/>
        <w:bottom w:val="none" w:sz="0" w:space="0" w:color="auto"/>
        <w:right w:val="none" w:sz="0" w:space="0" w:color="auto"/>
      </w:divBdr>
      <w:divsChild>
        <w:div w:id="1075206575">
          <w:marLeft w:val="0"/>
          <w:marRight w:val="0"/>
          <w:marTop w:val="0"/>
          <w:marBottom w:val="0"/>
          <w:divBdr>
            <w:top w:val="none" w:sz="0" w:space="0" w:color="auto"/>
            <w:left w:val="none" w:sz="0" w:space="0" w:color="auto"/>
            <w:bottom w:val="none" w:sz="0" w:space="0" w:color="auto"/>
            <w:right w:val="none" w:sz="0" w:space="0" w:color="auto"/>
          </w:divBdr>
          <w:divsChild>
            <w:div w:id="820392832">
              <w:marLeft w:val="0"/>
              <w:marRight w:val="0"/>
              <w:marTop w:val="0"/>
              <w:marBottom w:val="0"/>
              <w:divBdr>
                <w:top w:val="none" w:sz="0" w:space="0" w:color="auto"/>
                <w:left w:val="none" w:sz="0" w:space="0" w:color="auto"/>
                <w:bottom w:val="none" w:sz="0" w:space="0" w:color="auto"/>
                <w:right w:val="none" w:sz="0" w:space="0" w:color="auto"/>
              </w:divBdr>
              <w:divsChild>
                <w:div w:id="9426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Lab PC</dc:creator>
  <cp:lastModifiedBy>Student Lab PC</cp:lastModifiedBy>
  <cp:revision>1</cp:revision>
  <dcterms:created xsi:type="dcterms:W3CDTF">2013-08-13T10:34:00Z</dcterms:created>
  <dcterms:modified xsi:type="dcterms:W3CDTF">2013-08-13T11:21:00Z</dcterms:modified>
</cp:coreProperties>
</file>